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F25EC1" w:rsidRDefault="003B4AAA" w:rsidP="00CC6B94">
      <w:pPr>
        <w:adjustRightInd w:val="0"/>
        <w:jc w:val="left"/>
      </w:pPr>
      <w:bookmarkStart w:id="0" w:name="_GoBack"/>
      <w:bookmarkEnd w:id="0"/>
      <w:r w:rsidRPr="00F25EC1">
        <w:rPr>
          <w:rFonts w:hint="eastAsia"/>
        </w:rPr>
        <w:t>様式第</w:t>
      </w:r>
      <w:r w:rsidR="00B4029F" w:rsidRPr="00F25EC1">
        <w:rPr>
          <w:rFonts w:hint="eastAsia"/>
        </w:rPr>
        <w:t>２</w:t>
      </w:r>
      <w:r w:rsidR="00F25EC1" w:rsidRPr="00F25EC1">
        <w:rPr>
          <w:rFonts w:hint="eastAsia"/>
        </w:rPr>
        <w:t>７</w:t>
      </w:r>
      <w:r w:rsidR="008050AB">
        <w:rPr>
          <w:rFonts w:hint="eastAsia"/>
        </w:rPr>
        <w:t>号</w:t>
      </w:r>
    </w:p>
    <w:p w:rsidR="00B504B0" w:rsidRPr="00F25EC1" w:rsidRDefault="00B504B0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F25EC1">
        <w:rPr>
          <w:rFonts w:hint="eastAsia"/>
          <w:b/>
          <w:kern w:val="0"/>
          <w:sz w:val="28"/>
          <w:szCs w:val="28"/>
        </w:rPr>
        <w:t>宅地</w:t>
      </w:r>
      <w:r w:rsidR="00F25EC1" w:rsidRPr="00F25EC1">
        <w:rPr>
          <w:rFonts w:hint="eastAsia"/>
          <w:b/>
          <w:kern w:val="0"/>
          <w:sz w:val="28"/>
          <w:szCs w:val="28"/>
        </w:rPr>
        <w:t>見込地</w:t>
      </w:r>
      <w:r w:rsidR="00B4029F" w:rsidRPr="00F25EC1">
        <w:rPr>
          <w:rFonts w:hint="eastAsia"/>
          <w:b/>
          <w:kern w:val="0"/>
          <w:sz w:val="28"/>
          <w:szCs w:val="28"/>
        </w:rPr>
        <w:t>個別的要因調査</w:t>
      </w:r>
      <w:r w:rsidRPr="00F25EC1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510"/>
        <w:gridCol w:w="567"/>
        <w:gridCol w:w="398"/>
        <w:gridCol w:w="567"/>
        <w:gridCol w:w="397"/>
        <w:gridCol w:w="567"/>
        <w:gridCol w:w="227"/>
        <w:gridCol w:w="170"/>
        <w:gridCol w:w="170"/>
        <w:gridCol w:w="284"/>
        <w:gridCol w:w="114"/>
        <w:gridCol w:w="169"/>
        <w:gridCol w:w="228"/>
        <w:gridCol w:w="113"/>
        <w:gridCol w:w="510"/>
        <w:gridCol w:w="567"/>
        <w:gridCol w:w="398"/>
        <w:gridCol w:w="567"/>
        <w:gridCol w:w="397"/>
        <w:gridCol w:w="567"/>
        <w:gridCol w:w="227"/>
        <w:gridCol w:w="170"/>
        <w:gridCol w:w="170"/>
        <w:gridCol w:w="284"/>
        <w:gridCol w:w="114"/>
        <w:gridCol w:w="169"/>
        <w:gridCol w:w="228"/>
        <w:gridCol w:w="113"/>
      </w:tblGrid>
      <w:tr w:rsidR="00C00186" w:rsidRPr="00101B53" w:rsidTr="001A1FDD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1F47C8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7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C00186" w:rsidRPr="00101B53" w:rsidTr="00E12344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00186" w:rsidRPr="00403C72" w:rsidRDefault="00C00186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E12344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1F47C8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現況（　　　　　）</w:t>
            </w:r>
          </w:p>
        </w:tc>
        <w:tc>
          <w:tcPr>
            <w:tcW w:w="4481" w:type="dxa"/>
            <w:gridSpan w:val="14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現況（　　　　　）</w:t>
            </w:r>
          </w:p>
        </w:tc>
        <w:tc>
          <w:tcPr>
            <w:tcW w:w="4481" w:type="dxa"/>
            <w:gridSpan w:val="14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現況（　　　　　）</w:t>
            </w:r>
          </w:p>
        </w:tc>
      </w:tr>
      <w:tr w:rsidR="00E12344" w:rsidRPr="00101B53" w:rsidTr="00E12344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地積　　　　　　㎡</w:t>
            </w:r>
          </w:p>
        </w:tc>
        <w:tc>
          <w:tcPr>
            <w:tcW w:w="4481" w:type="dxa"/>
            <w:gridSpan w:val="14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地積　　　　　　㎡</w:t>
            </w:r>
          </w:p>
        </w:tc>
        <w:tc>
          <w:tcPr>
            <w:tcW w:w="4481" w:type="dxa"/>
            <w:gridSpan w:val="14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E123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　　　　　　　　　　　　　　　　　　　　　　　</w:t>
            </w:r>
            <w:r w:rsidRPr="00403C72">
              <w:rPr>
                <w:rFonts w:hint="eastAsia"/>
                <w:sz w:val="14"/>
                <w:szCs w:val="14"/>
              </w:rPr>
              <w:t>地積　　　　　　㎡</w:t>
            </w:r>
          </w:p>
        </w:tc>
      </w:tr>
      <w:tr w:rsidR="00E12344" w:rsidRPr="00101B53" w:rsidTr="00E12344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420"/>
                <w:kern w:val="0"/>
                <w:sz w:val="14"/>
                <w:szCs w:val="14"/>
                <w:fitText w:val="1140" w:id="1651663617"/>
              </w:rPr>
              <w:t>類</w:t>
            </w:r>
            <w:r w:rsidRPr="001F47C8">
              <w:rPr>
                <w:rFonts w:hint="eastAsia"/>
                <w:kern w:val="0"/>
                <w:sz w:val="14"/>
                <w:szCs w:val="14"/>
                <w:fitText w:val="1140" w:id="1651663617"/>
              </w:rPr>
              <w:t>型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　　更地</w:t>
            </w:r>
          </w:p>
        </w:tc>
        <w:tc>
          <w:tcPr>
            <w:tcW w:w="3233" w:type="dxa"/>
            <w:gridSpan w:val="7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　　更地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　　更地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1F47C8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3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403C7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3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03C72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03C72">
              <w:rPr>
                <w:rFonts w:hint="eastAsia"/>
                <w:sz w:val="14"/>
                <w:szCs w:val="14"/>
              </w:rPr>
              <w:t xml:space="preserve">　　　　　　　　　　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1F47C8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3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403C7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944369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403C72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75"/>
                <w:kern w:val="0"/>
                <w:sz w:val="14"/>
                <w:szCs w:val="14"/>
                <w:fitText w:val="1072" w:id="1656039682"/>
              </w:rPr>
              <w:t>画地条</w:t>
            </w:r>
            <w:r w:rsidRPr="001F47C8">
              <w:rPr>
                <w:rFonts w:hint="eastAsia"/>
                <w:spacing w:val="37"/>
                <w:kern w:val="0"/>
                <w:sz w:val="14"/>
                <w:szCs w:val="14"/>
                <w:fitText w:val="1072" w:id="1656039682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道路の位置</w:t>
            </w:r>
          </w:p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規模・系統等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接面（　　）ｍ非接面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接面（　　）ｍ非接面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接面（　　）ｍ非接面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街路まで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街路まで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街路まで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画地の形状</w:t>
            </w:r>
          </w:p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間口・奥行等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形状（　　　　　　）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普通・劣る・相当に劣る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形状（　　　　　　）</w:t>
            </w:r>
          </w:p>
        </w:tc>
        <w:tc>
          <w:tcPr>
            <w:tcW w:w="1758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普通・劣る・相当に劣る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形状（　　　　　　）</w:t>
            </w:r>
          </w:p>
        </w:tc>
        <w:tc>
          <w:tcPr>
            <w:tcW w:w="175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普通・劣る・相当に劣る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w w:val="95"/>
                <w:sz w:val="12"/>
                <w:szCs w:val="12"/>
              </w:rPr>
            </w:pPr>
            <w:r w:rsidRPr="00403C72">
              <w:rPr>
                <w:rFonts w:hint="eastAsia"/>
                <w:w w:val="95"/>
                <w:sz w:val="12"/>
                <w:szCs w:val="12"/>
              </w:rPr>
              <w:t>間口（　）ｍ奥行（　）ｍ</w:t>
            </w: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w w:val="95"/>
                <w:sz w:val="12"/>
                <w:szCs w:val="12"/>
              </w:rPr>
            </w:pPr>
            <w:r w:rsidRPr="00403C72">
              <w:rPr>
                <w:rFonts w:hint="eastAsia"/>
                <w:w w:val="95"/>
                <w:sz w:val="12"/>
                <w:szCs w:val="12"/>
              </w:rPr>
              <w:t>間口（　）ｍ奥行（　）ｍ</w:t>
            </w:r>
          </w:p>
        </w:tc>
        <w:tc>
          <w:tcPr>
            <w:tcW w:w="175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w w:val="95"/>
                <w:sz w:val="12"/>
                <w:szCs w:val="12"/>
              </w:rPr>
            </w:pPr>
            <w:r w:rsidRPr="00403C72">
              <w:rPr>
                <w:rFonts w:hint="eastAsia"/>
                <w:w w:val="95"/>
                <w:sz w:val="12"/>
                <w:szCs w:val="12"/>
              </w:rPr>
              <w:t>間口（　）ｍ奥行（　）ｍ</w:t>
            </w:r>
          </w:p>
        </w:tc>
        <w:tc>
          <w:tcPr>
            <w:tcW w:w="175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高圧線下地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電圧（　　　　　）KV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電圧（　　　　　）KV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電圧（　　　　　）KV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線下地積（　　　）㎡</w:t>
            </w:r>
          </w:p>
        </w:tc>
        <w:tc>
          <w:tcPr>
            <w:tcW w:w="1758" w:type="dxa"/>
            <w:gridSpan w:val="2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線下地積（　　　）㎡</w:t>
            </w:r>
          </w:p>
        </w:tc>
        <w:tc>
          <w:tcPr>
            <w:tcW w:w="1758" w:type="dxa"/>
            <w:gridSpan w:val="4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線下地積（　　　）㎡</w:t>
            </w:r>
          </w:p>
        </w:tc>
        <w:tc>
          <w:tcPr>
            <w:tcW w:w="1758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w w:val="86"/>
                <w:sz w:val="12"/>
                <w:szCs w:val="12"/>
              </w:rPr>
              <w:t>全面積に対して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w w:val="86"/>
                <w:sz w:val="12"/>
                <w:szCs w:val="12"/>
              </w:rPr>
              <w:t>全面積に対して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w w:val="86"/>
                <w:sz w:val="12"/>
                <w:szCs w:val="12"/>
              </w:rPr>
              <w:t>全面積に対して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 w:val="restart"/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403C72">
              <w:rPr>
                <w:rFonts w:hint="eastAsia"/>
                <w:sz w:val="10"/>
                <w:szCs w:val="10"/>
              </w:rPr>
              <w:t>行政的条件</w:t>
            </w: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用途地域等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3A17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3A17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7B3A17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7B3A17">
              <w:rPr>
                <w:rFonts w:hint="eastAsia"/>
                <w:sz w:val="12"/>
                <w:szCs w:val="12"/>
              </w:rPr>
              <w:t>用途地域（　　　　）</w:t>
            </w:r>
          </w:p>
        </w:tc>
        <w:tc>
          <w:tcPr>
            <w:tcW w:w="1758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1475" w:type="dxa"/>
            <w:gridSpan w:val="3"/>
            <w:vMerge/>
            <w:tcBorders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3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403C72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vMerge/>
            <w:tcBorders>
              <w:top w:val="nil"/>
              <w:bottom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403C72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403C72">
              <w:rPr>
                <w:rFonts w:hint="eastAsia"/>
                <w:sz w:val="12"/>
                <w:szCs w:val="12"/>
              </w:rPr>
              <w:t>％</w:t>
            </w:r>
          </w:p>
        </w:tc>
        <w:tc>
          <w:tcPr>
            <w:tcW w:w="1758" w:type="dxa"/>
            <w:gridSpan w:val="4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36525B">
        <w:trPr>
          <w:trHeight w:hRule="exact" w:val="102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pacing w:val="29"/>
                <w:kern w:val="0"/>
                <w:sz w:val="14"/>
                <w:szCs w:val="14"/>
                <w:fitText w:val="536" w:id="1656441088"/>
              </w:rPr>
              <w:t>その</w:t>
            </w:r>
            <w:r w:rsidRPr="00403C72">
              <w:rPr>
                <w:rFonts w:hint="eastAsia"/>
                <w:kern w:val="0"/>
                <w:sz w:val="14"/>
                <w:szCs w:val="14"/>
                <w:fitText w:val="536" w:id="1656441088"/>
              </w:rPr>
              <w:t>他</w:t>
            </w: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地盤の高低等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高低差（　　　　）ｍ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高低差（　　　　）ｍ</w:t>
            </w:r>
          </w:p>
        </w:tc>
        <w:tc>
          <w:tcPr>
            <w:tcW w:w="1758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403C72">
              <w:rPr>
                <w:rFonts w:hint="eastAsia"/>
                <w:sz w:val="12"/>
                <w:szCs w:val="12"/>
              </w:rPr>
              <w:t>高低差（　　　　）ｍ</w:t>
            </w:r>
          </w:p>
        </w:tc>
        <w:tc>
          <w:tcPr>
            <w:tcW w:w="175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3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C00186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267787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30"/>
                <w:kern w:val="0"/>
                <w:sz w:val="14"/>
                <w:szCs w:val="14"/>
                <w:fitText w:val="1474" w:id="1656036609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403C72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51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39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267787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9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12344" w:rsidRPr="00101B53" w:rsidTr="00ED5D84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F47C8">
              <w:rPr>
                <w:rFonts w:hint="eastAsia"/>
                <w:spacing w:val="390"/>
                <w:kern w:val="0"/>
                <w:sz w:val="14"/>
                <w:szCs w:val="14"/>
                <w:fitText w:val="1072" w:id="1656036608"/>
              </w:rPr>
              <w:t>略</w:t>
            </w:r>
            <w:r w:rsidRPr="001F47C8">
              <w:rPr>
                <w:rFonts w:hint="eastAsia"/>
                <w:spacing w:val="7"/>
                <w:kern w:val="0"/>
                <w:sz w:val="14"/>
                <w:szCs w:val="14"/>
                <w:fitText w:val="1072" w:id="1656036608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03C7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65760" behindDoc="0" locked="0" layoutInCell="1" allowOverlap="1" wp14:anchorId="761A4CEB" wp14:editId="6A05C17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1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03C7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66784" behindDoc="0" locked="0" layoutInCell="1" allowOverlap="1" wp14:anchorId="79DADF71" wp14:editId="5CBAF89F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1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03C72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67808" behindDoc="0" locked="0" layoutInCell="1" allowOverlap="1" wp14:anchorId="0BE0CE4C" wp14:editId="4A56E79D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12344" w:rsidRPr="00101B53" w:rsidTr="00ED5D84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1"/>
            <w:vMerge/>
            <w:tcBorders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1"/>
            <w:vMerge/>
            <w:tcBorders>
              <w:right w:val="nil"/>
            </w:tcBorders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12344" w:rsidRPr="00403C72" w:rsidRDefault="00E12344" w:rsidP="00403C72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1A1FDD" w:rsidRDefault="001A1FDD" w:rsidP="00CC6B94">
      <w:pPr>
        <w:adjustRightInd w:val="0"/>
        <w:jc w:val="left"/>
      </w:pPr>
    </w:p>
    <w:p w:rsidR="001A1FDD" w:rsidRDefault="001A1FDD" w:rsidP="00CC6B94">
      <w:pPr>
        <w:adjustRightInd w:val="0"/>
        <w:jc w:val="left"/>
      </w:pPr>
    </w:p>
    <w:p w:rsidR="00267787" w:rsidRPr="003B4AAA" w:rsidRDefault="00267787" w:rsidP="00CC6B94">
      <w:pPr>
        <w:adjustRightInd w:val="0"/>
        <w:jc w:val="left"/>
      </w:pPr>
    </w:p>
    <w:sectPr w:rsidR="00267787" w:rsidRPr="003B4AAA" w:rsidSect="000C5D42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61" w:rsidRDefault="00FE4761" w:rsidP="00F120F8">
      <w:r>
        <w:separator/>
      </w:r>
    </w:p>
  </w:endnote>
  <w:endnote w:type="continuationSeparator" w:id="0">
    <w:p w:rsidR="00FE4761" w:rsidRDefault="00FE476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61" w:rsidRDefault="00FE4761" w:rsidP="00F120F8">
      <w:r>
        <w:separator/>
      </w:r>
    </w:p>
  </w:footnote>
  <w:footnote w:type="continuationSeparator" w:id="0">
    <w:p w:rsidR="00FE4761" w:rsidRDefault="00FE476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61" w:rsidRDefault="00FE476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73104"/>
    <w:rsid w:val="00082B24"/>
    <w:rsid w:val="00085E48"/>
    <w:rsid w:val="000A4BE1"/>
    <w:rsid w:val="000C48C6"/>
    <w:rsid w:val="000C5D42"/>
    <w:rsid w:val="000D68AA"/>
    <w:rsid w:val="000F207B"/>
    <w:rsid w:val="00101B53"/>
    <w:rsid w:val="00102990"/>
    <w:rsid w:val="001310C4"/>
    <w:rsid w:val="001945B1"/>
    <w:rsid w:val="001A1FDD"/>
    <w:rsid w:val="001B006F"/>
    <w:rsid w:val="001B24B4"/>
    <w:rsid w:val="001B5322"/>
    <w:rsid w:val="001B666D"/>
    <w:rsid w:val="001C11EF"/>
    <w:rsid w:val="001D0DCD"/>
    <w:rsid w:val="001D1F16"/>
    <w:rsid w:val="001F47C8"/>
    <w:rsid w:val="001F5F29"/>
    <w:rsid w:val="00217613"/>
    <w:rsid w:val="00267787"/>
    <w:rsid w:val="002736A7"/>
    <w:rsid w:val="002B0601"/>
    <w:rsid w:val="003074BB"/>
    <w:rsid w:val="00307BC5"/>
    <w:rsid w:val="00322DB3"/>
    <w:rsid w:val="003512A6"/>
    <w:rsid w:val="0036525B"/>
    <w:rsid w:val="003A17FF"/>
    <w:rsid w:val="003B4AAA"/>
    <w:rsid w:val="003D1DD4"/>
    <w:rsid w:val="003E4DFA"/>
    <w:rsid w:val="00403C72"/>
    <w:rsid w:val="00427148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5056A4"/>
    <w:rsid w:val="00507EB0"/>
    <w:rsid w:val="00510DDA"/>
    <w:rsid w:val="00514400"/>
    <w:rsid w:val="00574781"/>
    <w:rsid w:val="005936E9"/>
    <w:rsid w:val="005C095C"/>
    <w:rsid w:val="005F172E"/>
    <w:rsid w:val="0065372C"/>
    <w:rsid w:val="00691746"/>
    <w:rsid w:val="006C07BA"/>
    <w:rsid w:val="006C2B79"/>
    <w:rsid w:val="006C4B2A"/>
    <w:rsid w:val="006E4B58"/>
    <w:rsid w:val="006F2267"/>
    <w:rsid w:val="006F43B4"/>
    <w:rsid w:val="00721604"/>
    <w:rsid w:val="00725B95"/>
    <w:rsid w:val="007430E5"/>
    <w:rsid w:val="00757D1B"/>
    <w:rsid w:val="007B3A17"/>
    <w:rsid w:val="007E487B"/>
    <w:rsid w:val="008050AB"/>
    <w:rsid w:val="008071CB"/>
    <w:rsid w:val="00815CFB"/>
    <w:rsid w:val="00866CA5"/>
    <w:rsid w:val="00881B46"/>
    <w:rsid w:val="008C1759"/>
    <w:rsid w:val="008F6CB3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C072A"/>
    <w:rsid w:val="00B4029F"/>
    <w:rsid w:val="00B40E53"/>
    <w:rsid w:val="00B42896"/>
    <w:rsid w:val="00B504B0"/>
    <w:rsid w:val="00B57AD9"/>
    <w:rsid w:val="00B618BB"/>
    <w:rsid w:val="00BA0362"/>
    <w:rsid w:val="00BA1519"/>
    <w:rsid w:val="00BA1700"/>
    <w:rsid w:val="00BB2110"/>
    <w:rsid w:val="00BC15BE"/>
    <w:rsid w:val="00BC2AF5"/>
    <w:rsid w:val="00BD7CB1"/>
    <w:rsid w:val="00BE0EF0"/>
    <w:rsid w:val="00C00186"/>
    <w:rsid w:val="00C04B00"/>
    <w:rsid w:val="00C077F6"/>
    <w:rsid w:val="00C11B7C"/>
    <w:rsid w:val="00C71947"/>
    <w:rsid w:val="00C8270B"/>
    <w:rsid w:val="00C918FF"/>
    <w:rsid w:val="00CB1A62"/>
    <w:rsid w:val="00CC6B94"/>
    <w:rsid w:val="00CD02BA"/>
    <w:rsid w:val="00CD327D"/>
    <w:rsid w:val="00D320FD"/>
    <w:rsid w:val="00DB576E"/>
    <w:rsid w:val="00DE3435"/>
    <w:rsid w:val="00E12344"/>
    <w:rsid w:val="00E43A82"/>
    <w:rsid w:val="00EA0600"/>
    <w:rsid w:val="00EA56EB"/>
    <w:rsid w:val="00F120F8"/>
    <w:rsid w:val="00F14CBE"/>
    <w:rsid w:val="00F25EC1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3968-4846-477A-93AE-B316B98D2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67</cp:revision>
  <cp:lastPrinted>2017-10-19T10:38:00Z</cp:lastPrinted>
  <dcterms:created xsi:type="dcterms:W3CDTF">2017-10-19T09:49:00Z</dcterms:created>
  <dcterms:modified xsi:type="dcterms:W3CDTF">2018-03-26T05:10:00Z</dcterms:modified>
</cp:coreProperties>
</file>